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BA" w:rsidRPr="00C24FBA" w:rsidRDefault="00C24FBA" w:rsidP="00C24FBA">
      <w:pPr>
        <w:spacing w:after="160" w:line="259" w:lineRule="auto"/>
        <w:jc w:val="center"/>
        <w:rPr>
          <w:rFonts w:ascii="Times New Roman" w:eastAsia="Calibri" w:hAnsi="Times New Roman" w:cs="Times New Roman"/>
          <w:smallCaps/>
          <w:sz w:val="32"/>
          <w:szCs w:val="32"/>
          <w:lang w:val="es-US"/>
        </w:rPr>
      </w:pPr>
      <w:r w:rsidRPr="00C24FBA">
        <w:rPr>
          <w:rFonts w:ascii="Times New Roman" w:eastAsia="Calibri" w:hAnsi="Times New Roman" w:cs="Times New Roman"/>
          <w:smallCaps/>
          <w:sz w:val="40"/>
          <w:szCs w:val="40"/>
          <w:lang w:val="es-US"/>
        </w:rPr>
        <w:t>E</w:t>
      </w:r>
      <w:r w:rsidRPr="00C24FBA">
        <w:rPr>
          <w:rFonts w:ascii="Times New Roman" w:eastAsia="Calibri" w:hAnsi="Times New Roman" w:cs="Times New Roman"/>
          <w:smallCaps/>
          <w:sz w:val="32"/>
          <w:szCs w:val="32"/>
          <w:lang w:val="es-US"/>
        </w:rPr>
        <w:t xml:space="preserve">L </w:t>
      </w:r>
      <w:r w:rsidRPr="00C24FBA">
        <w:rPr>
          <w:rFonts w:ascii="Times New Roman" w:eastAsia="Calibri" w:hAnsi="Times New Roman" w:cs="Times New Roman"/>
          <w:smallCaps/>
          <w:sz w:val="40"/>
          <w:szCs w:val="40"/>
          <w:lang w:val="es-US"/>
        </w:rPr>
        <w:t>D</w:t>
      </w:r>
      <w:r w:rsidRPr="00C24FBA">
        <w:rPr>
          <w:rFonts w:ascii="Times New Roman" w:eastAsia="Calibri" w:hAnsi="Times New Roman" w:cs="Times New Roman"/>
          <w:smallCaps/>
          <w:sz w:val="32"/>
          <w:szCs w:val="32"/>
          <w:lang w:val="es-US"/>
        </w:rPr>
        <w:t xml:space="preserve">EPARTAMENTO DE </w:t>
      </w:r>
      <w:r w:rsidRPr="00C24FBA">
        <w:rPr>
          <w:rFonts w:ascii="Times New Roman" w:eastAsia="Calibri" w:hAnsi="Times New Roman" w:cs="Times New Roman"/>
          <w:smallCaps/>
          <w:sz w:val="40"/>
          <w:szCs w:val="40"/>
          <w:lang w:val="es-US"/>
        </w:rPr>
        <w:t>H</w:t>
      </w:r>
      <w:r w:rsidRPr="00C24FBA">
        <w:rPr>
          <w:rFonts w:ascii="Times New Roman" w:eastAsia="Calibri" w:hAnsi="Times New Roman" w:cs="Times New Roman"/>
          <w:smallCaps/>
          <w:sz w:val="32"/>
          <w:szCs w:val="32"/>
          <w:lang w:val="es-US"/>
        </w:rPr>
        <w:t xml:space="preserve">UMANIDADES Y </w:t>
      </w:r>
      <w:r w:rsidRPr="00C24FBA">
        <w:rPr>
          <w:rFonts w:ascii="Times New Roman" w:eastAsia="Calibri" w:hAnsi="Times New Roman" w:cs="Times New Roman"/>
          <w:smallCaps/>
          <w:sz w:val="40"/>
          <w:szCs w:val="40"/>
          <w:lang w:val="es-US"/>
        </w:rPr>
        <w:t>S</w:t>
      </w:r>
      <w:r w:rsidRPr="00C24FBA">
        <w:rPr>
          <w:rFonts w:ascii="Times New Roman" w:eastAsia="Calibri" w:hAnsi="Times New Roman" w:cs="Times New Roman"/>
          <w:smallCaps/>
          <w:sz w:val="32"/>
          <w:szCs w:val="32"/>
          <w:lang w:val="es-US"/>
        </w:rPr>
        <w:t>OCIEDAD</w:t>
      </w:r>
    </w:p>
    <w:p w:rsidR="00C24FBA" w:rsidRPr="00C24FBA" w:rsidRDefault="00C24FBA" w:rsidP="00C24FBA">
      <w:pPr>
        <w:spacing w:after="160" w:line="259" w:lineRule="auto"/>
        <w:jc w:val="center"/>
        <w:rPr>
          <w:rFonts w:ascii="Times New Roman" w:eastAsia="Calibri" w:hAnsi="Times New Roman" w:cs="Times New Roman"/>
          <w:smallCaps/>
          <w:sz w:val="32"/>
          <w:szCs w:val="32"/>
          <w:lang w:val="es-US"/>
        </w:rPr>
      </w:pPr>
      <w:r w:rsidRPr="00C24FBA">
        <w:rPr>
          <w:rFonts w:ascii="Times New Roman" w:eastAsia="Calibri" w:hAnsi="Times New Roman" w:cs="Times New Roman"/>
          <w:smallCaps/>
          <w:sz w:val="32"/>
          <w:szCs w:val="32"/>
          <w:lang w:val="es-US"/>
        </w:rPr>
        <w:t xml:space="preserve">A TRAVÉS DE </w:t>
      </w:r>
    </w:p>
    <w:p w:rsidR="00C24FBA" w:rsidRPr="00C24FBA" w:rsidRDefault="00C24FBA" w:rsidP="00C24FBA">
      <w:pPr>
        <w:spacing w:after="160" w:line="259" w:lineRule="auto"/>
        <w:jc w:val="center"/>
        <w:rPr>
          <w:rFonts w:ascii="Times New Roman" w:eastAsia="Calibri" w:hAnsi="Times New Roman" w:cs="Times New Roman"/>
          <w:smallCaps/>
          <w:sz w:val="32"/>
          <w:szCs w:val="32"/>
          <w:lang w:val="es-US"/>
        </w:rPr>
      </w:pPr>
      <w:r w:rsidRPr="00C24FBA">
        <w:rPr>
          <w:rFonts w:ascii="Times New Roman" w:eastAsia="Calibri" w:hAnsi="Times New Roman" w:cs="Times New Roman"/>
          <w:smallCaps/>
          <w:sz w:val="40"/>
          <w:szCs w:val="40"/>
          <w:lang w:val="es-US"/>
        </w:rPr>
        <w:t>L</w:t>
      </w:r>
      <w:r w:rsidRPr="00C24FBA">
        <w:rPr>
          <w:rFonts w:ascii="Times New Roman" w:eastAsia="Calibri" w:hAnsi="Times New Roman" w:cs="Times New Roman"/>
          <w:smallCaps/>
          <w:sz w:val="32"/>
          <w:szCs w:val="32"/>
          <w:lang w:val="es-US"/>
        </w:rPr>
        <w:t xml:space="preserve">A </w:t>
      </w:r>
      <w:r w:rsidRPr="00C24FBA">
        <w:rPr>
          <w:rFonts w:ascii="Times New Roman" w:eastAsia="Calibri" w:hAnsi="Times New Roman" w:cs="Times New Roman"/>
          <w:smallCaps/>
          <w:sz w:val="40"/>
          <w:szCs w:val="40"/>
          <w:lang w:val="es-US"/>
        </w:rPr>
        <w:t>A</w:t>
      </w:r>
      <w:r w:rsidRPr="00C24FBA">
        <w:rPr>
          <w:rFonts w:ascii="Times New Roman" w:eastAsia="Calibri" w:hAnsi="Times New Roman" w:cs="Times New Roman"/>
          <w:smallCaps/>
          <w:sz w:val="32"/>
          <w:szCs w:val="32"/>
          <w:lang w:val="es-US"/>
        </w:rPr>
        <w:t xml:space="preserve">CADEMIA DE </w:t>
      </w:r>
      <w:r w:rsidRPr="00C24FBA">
        <w:rPr>
          <w:rFonts w:ascii="Times New Roman" w:eastAsia="Calibri" w:hAnsi="Times New Roman" w:cs="Times New Roman"/>
          <w:smallCaps/>
          <w:sz w:val="40"/>
          <w:szCs w:val="40"/>
          <w:lang w:val="es-US"/>
        </w:rPr>
        <w:t>C</w:t>
      </w:r>
      <w:r w:rsidRPr="00C24FBA">
        <w:rPr>
          <w:rFonts w:ascii="Times New Roman" w:eastAsia="Calibri" w:hAnsi="Times New Roman" w:cs="Times New Roman"/>
          <w:smallCaps/>
          <w:sz w:val="32"/>
          <w:szCs w:val="32"/>
          <w:lang w:val="es-US"/>
        </w:rPr>
        <w:t xml:space="preserve">IENCIAS </w:t>
      </w:r>
      <w:r w:rsidRPr="00C24FBA">
        <w:rPr>
          <w:rFonts w:ascii="Times New Roman" w:eastAsia="Calibri" w:hAnsi="Times New Roman" w:cs="Times New Roman"/>
          <w:smallCaps/>
          <w:sz w:val="40"/>
          <w:szCs w:val="40"/>
          <w:lang w:val="es-US"/>
        </w:rPr>
        <w:t>S</w:t>
      </w:r>
      <w:r w:rsidRPr="00C24FBA">
        <w:rPr>
          <w:rFonts w:ascii="Times New Roman" w:eastAsia="Calibri" w:hAnsi="Times New Roman" w:cs="Times New Roman"/>
          <w:smallCaps/>
          <w:sz w:val="32"/>
          <w:szCs w:val="32"/>
          <w:lang w:val="es-US"/>
        </w:rPr>
        <w:t>OCIALES.</w:t>
      </w:r>
    </w:p>
    <w:p w:rsidR="00C24FBA" w:rsidRDefault="00C24FBA" w:rsidP="00C24FBA">
      <w:pPr>
        <w:spacing w:after="160" w:line="259" w:lineRule="auto"/>
        <w:jc w:val="center"/>
        <w:rPr>
          <w:rFonts w:ascii="Times New Roman" w:eastAsia="Calibri" w:hAnsi="Times New Roman" w:cs="Times New Roman"/>
          <w:b/>
          <w:sz w:val="52"/>
          <w:szCs w:val="52"/>
          <w:lang w:val="es-US"/>
        </w:rPr>
      </w:pPr>
      <w:r w:rsidRPr="00C24FBA">
        <w:rPr>
          <w:rFonts w:ascii="Times New Roman" w:eastAsia="Calibri" w:hAnsi="Times New Roman" w:cs="Times New Roman"/>
          <w:b/>
          <w:sz w:val="52"/>
          <w:szCs w:val="52"/>
          <w:lang w:val="es-US"/>
        </w:rPr>
        <w:t>C O N V O C A</w:t>
      </w:r>
    </w:p>
    <w:p w:rsidR="00B304EA" w:rsidRPr="00B304EA" w:rsidRDefault="00B304EA" w:rsidP="00C24FBA">
      <w:pPr>
        <w:spacing w:after="160" w:line="259" w:lineRule="auto"/>
        <w:jc w:val="center"/>
        <w:rPr>
          <w:rFonts w:ascii="Times New Roman" w:eastAsia="Calibri" w:hAnsi="Times New Roman" w:cs="Times New Roman"/>
          <w:sz w:val="52"/>
          <w:szCs w:val="52"/>
          <w:lang w:val="es-ES_tradnl"/>
        </w:rPr>
      </w:pPr>
      <w:r>
        <w:rPr>
          <w:rFonts w:ascii="Times New Roman" w:eastAsia="Calibri" w:hAnsi="Times New Roman" w:cs="Times New Roman"/>
          <w:smallCaps/>
          <w:sz w:val="52"/>
          <w:szCs w:val="52"/>
          <w:lang w:val="es-ES_tradnl"/>
        </w:rPr>
        <w:t>Al Concurso</w:t>
      </w:r>
      <w:r w:rsidRPr="00B304EA">
        <w:rPr>
          <w:rFonts w:ascii="Times New Roman" w:eastAsia="Calibri" w:hAnsi="Times New Roman" w:cs="Times New Roman"/>
          <w:sz w:val="52"/>
          <w:szCs w:val="52"/>
          <w:lang w:val="es-ES_tradnl"/>
        </w:rPr>
        <w:t xml:space="preserve"> </w:t>
      </w:r>
    </w:p>
    <w:p w:rsidR="00B304EA" w:rsidRDefault="00B304EA" w:rsidP="00C24FBA">
      <w:pPr>
        <w:spacing w:after="160" w:line="259" w:lineRule="auto"/>
        <w:jc w:val="center"/>
        <w:rPr>
          <w:rFonts w:ascii="Times New Roman" w:eastAsia="Calibri" w:hAnsi="Times New Roman" w:cs="Times New Roman"/>
          <w:b/>
          <w:smallCaps/>
          <w:sz w:val="48"/>
          <w:szCs w:val="48"/>
          <w:lang w:val="es-ES_tradnl"/>
        </w:rPr>
      </w:pPr>
      <w:r w:rsidRPr="00B304EA">
        <w:rPr>
          <w:rFonts w:ascii="Times New Roman" w:eastAsia="Calibri" w:hAnsi="Times New Roman" w:cs="Times New Roman"/>
          <w:b/>
          <w:sz w:val="52"/>
          <w:szCs w:val="52"/>
          <w:lang w:val="es-ES_tradnl"/>
        </w:rPr>
        <w:t xml:space="preserve"> </w:t>
      </w:r>
      <w:r>
        <w:rPr>
          <w:rFonts w:ascii="Times New Roman" w:eastAsia="Calibri" w:hAnsi="Times New Roman" w:cs="Times New Roman"/>
          <w:b/>
          <w:smallCaps/>
          <w:sz w:val="48"/>
          <w:szCs w:val="48"/>
          <w:lang w:val="es-ES_tradnl"/>
        </w:rPr>
        <w:t>“</w:t>
      </w:r>
      <w:r w:rsidRPr="00B304EA">
        <w:rPr>
          <w:rFonts w:ascii="Times New Roman" w:eastAsia="Calibri" w:hAnsi="Times New Roman" w:cs="Times New Roman"/>
          <w:smallCaps/>
          <w:sz w:val="48"/>
          <w:szCs w:val="48"/>
          <w:lang w:val="es-ES_tradnl"/>
        </w:rPr>
        <w:t>Catrinas Viviente</w:t>
      </w:r>
      <w:r>
        <w:rPr>
          <w:rFonts w:ascii="Times New Roman" w:eastAsia="Calibri" w:hAnsi="Times New Roman" w:cs="Times New Roman"/>
          <w:b/>
          <w:smallCaps/>
          <w:sz w:val="48"/>
          <w:szCs w:val="48"/>
          <w:lang w:val="es-ES_tradnl"/>
        </w:rPr>
        <w:t>”</w:t>
      </w:r>
    </w:p>
    <w:p w:rsidR="00F36210" w:rsidRPr="00B304EA" w:rsidRDefault="00F36210" w:rsidP="00C24FBA">
      <w:pPr>
        <w:spacing w:after="160" w:line="259" w:lineRule="auto"/>
        <w:jc w:val="center"/>
        <w:rPr>
          <w:rFonts w:ascii="Times New Roman" w:eastAsia="Calibri" w:hAnsi="Times New Roman" w:cs="Times New Roman"/>
          <w:b/>
          <w:smallCaps/>
          <w:sz w:val="48"/>
          <w:szCs w:val="48"/>
          <w:lang w:val="es-US"/>
        </w:rPr>
      </w:pPr>
      <w:bookmarkStart w:id="0" w:name="_GoBack"/>
      <w:bookmarkEnd w:id="0"/>
    </w:p>
    <w:p w:rsidR="00B304EA" w:rsidRPr="00B304EA" w:rsidRDefault="00F36210" w:rsidP="00F36210">
      <w:pPr>
        <w:spacing w:after="0"/>
        <w:jc w:val="both"/>
        <w:rPr>
          <w:rFonts w:ascii="Times New Roman" w:eastAsia="MS Mincho" w:hAnsi="Times New Roman" w:cs="Times New Roman"/>
          <w:b/>
          <w:smallCaps/>
          <w:sz w:val="32"/>
          <w:szCs w:val="32"/>
          <w:lang w:val="es-ES_tradnl" w:eastAsia="es-ES"/>
        </w:rPr>
      </w:pPr>
      <w:r>
        <w:rPr>
          <w:rFonts w:ascii="Times New Roman" w:eastAsia="MS Mincho" w:hAnsi="Times New Roman" w:cs="Times New Roman"/>
          <w:b/>
          <w:smallCaps/>
          <w:sz w:val="32"/>
          <w:szCs w:val="32"/>
          <w:lang w:val="es-ES_tradnl" w:eastAsia="es-ES"/>
        </w:rPr>
        <w:t>Bases</w:t>
      </w:r>
    </w:p>
    <w:p w:rsidR="00B304EA" w:rsidRDefault="00B304EA" w:rsidP="00F36210">
      <w:pPr>
        <w:spacing w:after="0"/>
        <w:jc w:val="both"/>
        <w:rPr>
          <w:rFonts w:ascii="Times New Roman" w:eastAsia="MS Mincho" w:hAnsi="Times New Roman" w:cs="Times New Roman"/>
          <w:smallCaps/>
          <w:sz w:val="32"/>
          <w:szCs w:val="32"/>
          <w:lang w:val="es-ES_tradnl" w:eastAsia="es-ES"/>
        </w:rPr>
      </w:pPr>
    </w:p>
    <w:p w:rsidR="00F36210" w:rsidRDefault="00F36210" w:rsidP="00F36210">
      <w:pPr>
        <w:spacing w:after="0"/>
        <w:jc w:val="both"/>
        <w:rPr>
          <w:rFonts w:ascii="Times New Roman" w:eastAsia="MS Mincho" w:hAnsi="Times New Roman" w:cs="Times New Roman"/>
          <w:b/>
          <w:smallCaps/>
          <w:sz w:val="32"/>
          <w:szCs w:val="32"/>
          <w:lang w:val="es-ES_tradnl" w:eastAsia="es-ES"/>
        </w:rPr>
      </w:pPr>
      <w:r>
        <w:rPr>
          <w:rFonts w:ascii="Times New Roman" w:eastAsia="MS Mincho" w:hAnsi="Times New Roman" w:cs="Times New Roman"/>
          <w:b/>
          <w:smallCaps/>
          <w:sz w:val="32"/>
          <w:szCs w:val="32"/>
          <w:lang w:val="es-ES_tradnl" w:eastAsia="es-ES"/>
        </w:rPr>
        <w:t>I. De los participantes</w:t>
      </w:r>
    </w:p>
    <w:p w:rsidR="00C24FBA" w:rsidRPr="00F36210" w:rsidRDefault="00C24FBA" w:rsidP="00F36210">
      <w:pPr>
        <w:spacing w:after="0"/>
        <w:jc w:val="both"/>
        <w:rPr>
          <w:rFonts w:ascii="Times New Roman" w:eastAsia="MS Mincho" w:hAnsi="Times New Roman" w:cs="Times New Roman"/>
          <w:b/>
          <w:smallCaps/>
          <w:sz w:val="32"/>
          <w:szCs w:val="32"/>
          <w:lang w:val="es-ES_tradnl" w:eastAsia="es-ES"/>
        </w:rPr>
      </w:pPr>
      <w:r w:rsidRPr="00F36210">
        <w:rPr>
          <w:rFonts w:ascii="Times New Roman" w:eastAsia="MS Mincho" w:hAnsi="Times New Roman" w:cs="Times New Roman"/>
          <w:sz w:val="24"/>
          <w:szCs w:val="28"/>
          <w:lang w:val="es-ES_tradnl" w:eastAsia="es-ES"/>
        </w:rPr>
        <w:t>Podrán participar todos los alumnos de la Escuela Preparatoria Regional de Tlajomulco, de</w:t>
      </w:r>
      <w:r w:rsidR="00B304EA" w:rsidRPr="00F36210">
        <w:rPr>
          <w:rFonts w:ascii="Times New Roman" w:eastAsia="MS Mincho" w:hAnsi="Times New Roman" w:cs="Times New Roman"/>
          <w:sz w:val="24"/>
          <w:szCs w:val="28"/>
          <w:lang w:val="es-ES_tradnl" w:eastAsia="es-ES"/>
        </w:rPr>
        <w:t xml:space="preserve"> cualquier grado, grupo y turno, tanto BGC como BGAI.</w:t>
      </w:r>
    </w:p>
    <w:p w:rsidR="00C24FBA" w:rsidRPr="00C24FBA" w:rsidRDefault="00C24FBA" w:rsidP="00F36210">
      <w:pPr>
        <w:spacing w:after="0"/>
        <w:jc w:val="both"/>
        <w:rPr>
          <w:rFonts w:ascii="Arial" w:eastAsia="MS Mincho" w:hAnsi="Arial" w:cs="Arial"/>
          <w:sz w:val="24"/>
          <w:szCs w:val="24"/>
          <w:lang w:val="es-ES_tradnl" w:eastAsia="es-ES"/>
        </w:rPr>
      </w:pPr>
    </w:p>
    <w:p w:rsidR="00C24FBA" w:rsidRPr="00C24FBA" w:rsidRDefault="00F36210" w:rsidP="00F36210">
      <w:pPr>
        <w:spacing w:after="0"/>
        <w:jc w:val="both"/>
        <w:rPr>
          <w:rFonts w:ascii="Arial" w:eastAsia="MS Mincho" w:hAnsi="Arial" w:cs="Arial"/>
          <w:b/>
          <w:sz w:val="24"/>
          <w:szCs w:val="24"/>
          <w:lang w:val="es-ES_tradnl" w:eastAsia="es-ES"/>
        </w:rPr>
      </w:pPr>
      <w:r>
        <w:rPr>
          <w:rFonts w:ascii="Times New Roman" w:eastAsia="MS Mincho" w:hAnsi="Times New Roman" w:cs="Times New Roman"/>
          <w:b/>
          <w:smallCaps/>
          <w:sz w:val="32"/>
          <w:szCs w:val="32"/>
          <w:lang w:val="es-ES_tradnl" w:eastAsia="es-ES"/>
        </w:rPr>
        <w:t>II. La Catrina Viviente</w:t>
      </w:r>
    </w:p>
    <w:p w:rsidR="00C24FBA" w:rsidRPr="00F36210" w:rsidRDefault="00C24FBA" w:rsidP="00F36210">
      <w:pPr>
        <w:spacing w:after="0"/>
        <w:jc w:val="both"/>
        <w:rPr>
          <w:rFonts w:ascii="Times New Roman" w:eastAsia="MS Mincho" w:hAnsi="Times New Roman" w:cs="Times New Roman"/>
          <w:sz w:val="24"/>
          <w:szCs w:val="28"/>
          <w:lang w:val="es-ES_tradnl" w:eastAsia="es-ES"/>
        </w:rPr>
      </w:pPr>
      <w:r w:rsidRPr="00F36210">
        <w:rPr>
          <w:rFonts w:ascii="Times New Roman" w:eastAsia="MS Mincho" w:hAnsi="Times New Roman" w:cs="Times New Roman"/>
          <w:sz w:val="24"/>
          <w:szCs w:val="28"/>
          <w:lang w:val="es-ES_tradnl" w:eastAsia="es-ES"/>
        </w:rPr>
        <w:t>El material utilizado para la caracterización de la catrina viviente, debe ser con material reciclado.</w:t>
      </w:r>
    </w:p>
    <w:p w:rsidR="00B35A8E" w:rsidRDefault="00B35A8E" w:rsidP="00F36210">
      <w:pPr>
        <w:spacing w:after="0"/>
        <w:jc w:val="both"/>
        <w:rPr>
          <w:rFonts w:ascii="Times New Roman" w:eastAsia="MS Mincho" w:hAnsi="Times New Roman" w:cs="Times New Roman"/>
          <w:sz w:val="28"/>
          <w:szCs w:val="28"/>
          <w:lang w:val="es-ES_tradnl" w:eastAsia="es-ES"/>
        </w:rPr>
      </w:pPr>
    </w:p>
    <w:p w:rsidR="00B35A8E" w:rsidRPr="00B35A8E" w:rsidRDefault="00F36210" w:rsidP="00F36210">
      <w:pPr>
        <w:spacing w:after="0"/>
        <w:jc w:val="both"/>
        <w:rPr>
          <w:rFonts w:ascii="Times New Roman" w:eastAsia="MS Mincho" w:hAnsi="Times New Roman" w:cs="Times New Roman"/>
          <w:b/>
          <w:smallCaps/>
          <w:sz w:val="32"/>
          <w:szCs w:val="32"/>
          <w:lang w:val="es-ES_tradnl" w:eastAsia="es-ES"/>
        </w:rPr>
      </w:pPr>
      <w:r>
        <w:rPr>
          <w:rFonts w:ascii="Times New Roman" w:eastAsia="MS Mincho" w:hAnsi="Times New Roman" w:cs="Times New Roman"/>
          <w:b/>
          <w:smallCaps/>
          <w:sz w:val="32"/>
          <w:szCs w:val="32"/>
          <w:lang w:val="es-ES_tradnl" w:eastAsia="es-ES"/>
        </w:rPr>
        <w:t>III. De la Temática</w:t>
      </w:r>
    </w:p>
    <w:p w:rsidR="00C24FBA" w:rsidRPr="00F36210" w:rsidRDefault="00C24FBA" w:rsidP="00F36210">
      <w:pPr>
        <w:spacing w:after="0"/>
        <w:jc w:val="both"/>
        <w:rPr>
          <w:rFonts w:ascii="Times New Roman" w:eastAsia="MS Mincho" w:hAnsi="Times New Roman" w:cs="Times New Roman"/>
          <w:sz w:val="24"/>
          <w:szCs w:val="28"/>
          <w:lang w:val="es-ES_tradnl" w:eastAsia="es-ES"/>
        </w:rPr>
      </w:pPr>
      <w:r w:rsidRPr="00F36210">
        <w:rPr>
          <w:rFonts w:ascii="Times New Roman" w:eastAsia="MS Mincho" w:hAnsi="Times New Roman" w:cs="Times New Roman"/>
          <w:sz w:val="24"/>
          <w:szCs w:val="28"/>
          <w:lang w:val="es-ES_tradnl" w:eastAsia="es-ES"/>
        </w:rPr>
        <w:t>La catrina viviente el día del evento deberá realizar una presentación verbal del personaje que representa, mismo que no deberá exceder de tres minutos. Cada participante que desee inscribirse, deberá entregar un escrito de media cuartilla, que describa a la catrina que represente, sin perder de vista el tema de la convocatoria.</w:t>
      </w:r>
    </w:p>
    <w:p w:rsidR="00C24FBA" w:rsidRPr="00C24FBA" w:rsidRDefault="00C24FBA" w:rsidP="00F36210">
      <w:pPr>
        <w:spacing w:after="0"/>
        <w:jc w:val="both"/>
        <w:rPr>
          <w:rFonts w:ascii="Arial" w:eastAsia="MS Mincho" w:hAnsi="Arial" w:cs="Arial"/>
          <w:sz w:val="24"/>
          <w:szCs w:val="24"/>
          <w:lang w:val="es-ES_tradnl" w:eastAsia="es-ES"/>
        </w:rPr>
      </w:pPr>
    </w:p>
    <w:p w:rsidR="00B35A8E" w:rsidRDefault="00F36210" w:rsidP="00F36210">
      <w:pPr>
        <w:spacing w:after="0"/>
        <w:jc w:val="both"/>
        <w:rPr>
          <w:rFonts w:ascii="Arial" w:eastAsia="MS Mincho" w:hAnsi="Arial" w:cs="Arial"/>
          <w:b/>
          <w:sz w:val="24"/>
          <w:szCs w:val="24"/>
          <w:lang w:val="es-ES_tradnl" w:eastAsia="es-ES"/>
        </w:rPr>
      </w:pPr>
      <w:r>
        <w:rPr>
          <w:rFonts w:ascii="Times New Roman" w:eastAsia="MS Mincho" w:hAnsi="Times New Roman" w:cs="Times New Roman"/>
          <w:b/>
          <w:smallCaps/>
          <w:sz w:val="32"/>
          <w:szCs w:val="32"/>
          <w:lang w:val="es-ES_tradnl" w:eastAsia="es-ES"/>
        </w:rPr>
        <w:t>IV. De las Inscripciones</w:t>
      </w:r>
      <w:r w:rsidR="00B35A8E">
        <w:rPr>
          <w:rFonts w:ascii="Arial" w:eastAsia="MS Mincho" w:hAnsi="Arial" w:cs="Arial"/>
          <w:b/>
          <w:sz w:val="24"/>
          <w:szCs w:val="24"/>
          <w:lang w:val="es-ES_tradnl" w:eastAsia="es-ES"/>
        </w:rPr>
        <w:t xml:space="preserve">  </w:t>
      </w:r>
    </w:p>
    <w:p w:rsidR="00C24FBA" w:rsidRDefault="00C24FBA" w:rsidP="00F36210">
      <w:pPr>
        <w:spacing w:after="0"/>
        <w:jc w:val="both"/>
        <w:rPr>
          <w:rFonts w:ascii="Times New Roman" w:eastAsia="MS Mincho" w:hAnsi="Times New Roman" w:cs="Times New Roman"/>
          <w:sz w:val="24"/>
          <w:szCs w:val="28"/>
          <w:lang w:val="es-ES_tradnl" w:eastAsia="es-ES"/>
        </w:rPr>
      </w:pPr>
      <w:r w:rsidRPr="00F36210">
        <w:rPr>
          <w:rFonts w:ascii="Times New Roman" w:eastAsia="MS Mincho" w:hAnsi="Times New Roman" w:cs="Times New Roman"/>
          <w:sz w:val="24"/>
          <w:szCs w:val="28"/>
          <w:lang w:val="es-ES_tradnl" w:eastAsia="es-ES"/>
        </w:rPr>
        <w:t>Las inscripciones serán a partir de la publicación de la convocatoria y hasta el viernes 27 de octubre del año en curso. Las inscripciones pueden realizarse en el área de prefectura, en las hojas de registro, es necesario proporcionar la siguiente información, nombre, grado, grupo y turno, así como algún número de teléfono.</w:t>
      </w:r>
    </w:p>
    <w:p w:rsidR="00F36210" w:rsidRDefault="00F36210" w:rsidP="00F36210">
      <w:pPr>
        <w:spacing w:after="0"/>
        <w:jc w:val="both"/>
        <w:rPr>
          <w:rFonts w:ascii="Times New Roman" w:eastAsia="MS Mincho" w:hAnsi="Times New Roman" w:cs="Times New Roman"/>
          <w:sz w:val="24"/>
          <w:szCs w:val="28"/>
          <w:lang w:val="es-ES_tradnl" w:eastAsia="es-ES"/>
        </w:rPr>
      </w:pPr>
    </w:p>
    <w:p w:rsidR="00F36210" w:rsidRPr="00F36210" w:rsidRDefault="00F36210" w:rsidP="00F36210">
      <w:pPr>
        <w:spacing w:after="0"/>
        <w:jc w:val="both"/>
        <w:rPr>
          <w:rFonts w:ascii="Times New Roman" w:eastAsia="MS Mincho" w:hAnsi="Times New Roman" w:cs="Times New Roman"/>
          <w:b/>
          <w:sz w:val="24"/>
          <w:szCs w:val="28"/>
          <w:lang w:val="es-ES_tradnl" w:eastAsia="es-ES"/>
        </w:rPr>
      </w:pPr>
    </w:p>
    <w:p w:rsidR="00B35A8E" w:rsidRDefault="00B35A8E" w:rsidP="00F36210">
      <w:pPr>
        <w:spacing w:after="0"/>
        <w:jc w:val="both"/>
        <w:rPr>
          <w:rFonts w:ascii="Times New Roman" w:eastAsia="MS Mincho" w:hAnsi="Times New Roman" w:cs="Times New Roman"/>
          <w:b/>
          <w:smallCaps/>
          <w:sz w:val="32"/>
          <w:szCs w:val="32"/>
          <w:lang w:val="es-ES_tradnl" w:eastAsia="es-ES"/>
        </w:rPr>
      </w:pPr>
    </w:p>
    <w:p w:rsidR="00B35A8E" w:rsidRDefault="00B35A8E" w:rsidP="00F36210">
      <w:pPr>
        <w:spacing w:after="0"/>
        <w:jc w:val="both"/>
        <w:rPr>
          <w:rFonts w:ascii="Arial" w:eastAsia="MS Mincho" w:hAnsi="Arial" w:cs="Arial"/>
          <w:b/>
          <w:sz w:val="24"/>
          <w:szCs w:val="24"/>
          <w:lang w:val="es-ES_tradnl" w:eastAsia="es-ES"/>
        </w:rPr>
      </w:pPr>
      <w:r>
        <w:rPr>
          <w:rFonts w:ascii="Times New Roman" w:eastAsia="MS Mincho" w:hAnsi="Times New Roman" w:cs="Times New Roman"/>
          <w:b/>
          <w:smallCaps/>
          <w:sz w:val="32"/>
          <w:szCs w:val="32"/>
          <w:lang w:val="es-ES_tradnl" w:eastAsia="es-ES"/>
        </w:rPr>
        <w:t>V. Del Jurado Calificador</w:t>
      </w:r>
      <w:r>
        <w:rPr>
          <w:rFonts w:ascii="Arial" w:eastAsia="MS Mincho" w:hAnsi="Arial" w:cs="Arial"/>
          <w:b/>
          <w:sz w:val="24"/>
          <w:szCs w:val="24"/>
          <w:lang w:val="es-ES_tradnl" w:eastAsia="es-ES"/>
        </w:rPr>
        <w:t xml:space="preserve">                  </w:t>
      </w:r>
    </w:p>
    <w:p w:rsidR="00C24FBA" w:rsidRPr="00F36210" w:rsidRDefault="00C24FBA" w:rsidP="00F36210">
      <w:pPr>
        <w:spacing w:after="0"/>
        <w:jc w:val="both"/>
        <w:rPr>
          <w:rFonts w:ascii="Times New Roman" w:eastAsia="MS Mincho" w:hAnsi="Times New Roman" w:cs="Times New Roman"/>
          <w:b/>
          <w:sz w:val="24"/>
          <w:szCs w:val="28"/>
          <w:lang w:val="es-ES_tradnl" w:eastAsia="es-ES"/>
        </w:rPr>
      </w:pPr>
      <w:r w:rsidRPr="00F36210">
        <w:rPr>
          <w:rFonts w:ascii="Times New Roman" w:eastAsia="MS Mincho" w:hAnsi="Times New Roman" w:cs="Times New Roman"/>
          <w:sz w:val="24"/>
          <w:szCs w:val="28"/>
          <w:lang w:val="es-ES_tradnl" w:eastAsia="es-ES"/>
        </w:rPr>
        <w:t>El Jurado estará integrado por maestros de la escuela Preparatoria Regional de Tlajomulco y su veredicto será inapelable.</w:t>
      </w:r>
    </w:p>
    <w:p w:rsidR="00F36210" w:rsidRDefault="00F36210" w:rsidP="00F36210">
      <w:pPr>
        <w:spacing w:after="0"/>
        <w:ind w:firstLine="708"/>
        <w:jc w:val="both"/>
        <w:rPr>
          <w:rFonts w:ascii="Arial" w:eastAsia="MS Mincho" w:hAnsi="Arial" w:cs="Arial"/>
          <w:b/>
          <w:sz w:val="24"/>
          <w:szCs w:val="24"/>
          <w:lang w:val="es-ES_tradnl" w:eastAsia="es-ES"/>
        </w:rPr>
      </w:pPr>
    </w:p>
    <w:p w:rsidR="00C24FBA" w:rsidRPr="00C24FBA" w:rsidRDefault="00B35A8E" w:rsidP="00F36210">
      <w:pPr>
        <w:spacing w:after="0"/>
        <w:ind w:left="-180"/>
        <w:jc w:val="both"/>
        <w:rPr>
          <w:rFonts w:ascii="Arial" w:eastAsia="MS Mincho" w:hAnsi="Arial" w:cs="Arial"/>
          <w:b/>
          <w:sz w:val="24"/>
          <w:szCs w:val="24"/>
          <w:lang w:val="es-ES_tradnl" w:eastAsia="es-ES"/>
        </w:rPr>
      </w:pPr>
      <w:r>
        <w:rPr>
          <w:rFonts w:ascii="Arial" w:eastAsia="MS Mincho" w:hAnsi="Arial" w:cs="Arial"/>
          <w:b/>
          <w:sz w:val="24"/>
          <w:szCs w:val="24"/>
          <w:lang w:val="es-ES_tradnl" w:eastAsia="es-ES"/>
        </w:rPr>
        <w:t xml:space="preserve">   </w:t>
      </w:r>
      <w:r w:rsidR="005D543C">
        <w:rPr>
          <w:rFonts w:ascii="Times New Roman" w:eastAsia="MS Mincho" w:hAnsi="Times New Roman" w:cs="Arial"/>
          <w:b/>
          <w:smallCaps/>
          <w:sz w:val="32"/>
          <w:szCs w:val="24"/>
          <w:lang w:val="es-ES_tradnl" w:eastAsia="es-ES"/>
        </w:rPr>
        <w:t>VI.</w:t>
      </w:r>
      <w:r w:rsidR="00F36210">
        <w:rPr>
          <w:rFonts w:ascii="Times New Roman" w:eastAsia="MS Mincho" w:hAnsi="Times New Roman" w:cs="Arial"/>
          <w:b/>
          <w:smallCaps/>
          <w:sz w:val="32"/>
          <w:szCs w:val="24"/>
          <w:lang w:val="es-ES_tradnl" w:eastAsia="es-ES"/>
        </w:rPr>
        <w:t xml:space="preserve"> De los Criterios de Evaluación</w:t>
      </w:r>
      <w:r>
        <w:rPr>
          <w:rFonts w:ascii="Arial" w:eastAsia="MS Mincho" w:hAnsi="Arial" w:cs="Arial"/>
          <w:b/>
          <w:sz w:val="24"/>
          <w:szCs w:val="24"/>
          <w:lang w:val="es-ES_tradnl" w:eastAsia="es-ES"/>
        </w:rPr>
        <w:t xml:space="preserve">                            </w:t>
      </w:r>
    </w:p>
    <w:p w:rsidR="00C24FBA" w:rsidRPr="00F36210" w:rsidRDefault="00C24FBA" w:rsidP="00F36210">
      <w:pPr>
        <w:spacing w:after="0"/>
        <w:jc w:val="both"/>
        <w:rPr>
          <w:rFonts w:ascii="Times New Roman" w:eastAsia="MS Mincho" w:hAnsi="Times New Roman" w:cs="Times New Roman"/>
          <w:sz w:val="24"/>
          <w:szCs w:val="28"/>
          <w:lang w:val="es-ES_tradnl" w:eastAsia="es-ES"/>
        </w:rPr>
      </w:pPr>
      <w:r w:rsidRPr="00F36210">
        <w:rPr>
          <w:rFonts w:ascii="Times New Roman" w:eastAsia="MS Mincho" w:hAnsi="Times New Roman" w:cs="Times New Roman"/>
          <w:sz w:val="24"/>
          <w:szCs w:val="28"/>
          <w:lang w:val="es-ES_tradnl" w:eastAsia="es-ES"/>
        </w:rPr>
        <w:t>Originalidad y creatividad en el maquillaje y en el vestuario</w:t>
      </w:r>
    </w:p>
    <w:p w:rsidR="00C24FBA" w:rsidRPr="00F36210" w:rsidRDefault="00C24FBA" w:rsidP="00F36210">
      <w:pPr>
        <w:spacing w:after="0"/>
        <w:jc w:val="both"/>
        <w:rPr>
          <w:rFonts w:ascii="Times New Roman" w:eastAsia="MS Mincho" w:hAnsi="Times New Roman" w:cs="Times New Roman"/>
          <w:sz w:val="24"/>
          <w:szCs w:val="28"/>
          <w:lang w:val="es-ES_tradnl" w:eastAsia="es-ES"/>
        </w:rPr>
      </w:pPr>
      <w:r w:rsidRPr="00F36210">
        <w:rPr>
          <w:rFonts w:ascii="Times New Roman" w:eastAsia="MS Mincho" w:hAnsi="Times New Roman" w:cs="Times New Roman"/>
          <w:sz w:val="24"/>
          <w:szCs w:val="28"/>
          <w:lang w:val="es-ES_tradnl" w:eastAsia="es-ES"/>
        </w:rPr>
        <w:t>Material reciclado utilizado</w:t>
      </w:r>
    </w:p>
    <w:p w:rsidR="00C24FBA" w:rsidRPr="00F36210" w:rsidRDefault="00C24FBA" w:rsidP="00F36210">
      <w:pPr>
        <w:spacing w:after="0"/>
        <w:jc w:val="both"/>
        <w:rPr>
          <w:rFonts w:ascii="Times New Roman" w:eastAsia="MS Mincho" w:hAnsi="Times New Roman" w:cs="Times New Roman"/>
          <w:sz w:val="24"/>
          <w:szCs w:val="28"/>
          <w:lang w:val="es-ES_tradnl" w:eastAsia="es-ES"/>
        </w:rPr>
      </w:pPr>
      <w:r w:rsidRPr="00F36210">
        <w:rPr>
          <w:rFonts w:ascii="Times New Roman" w:eastAsia="MS Mincho" w:hAnsi="Times New Roman" w:cs="Times New Roman"/>
          <w:sz w:val="24"/>
          <w:szCs w:val="28"/>
          <w:lang w:val="es-ES_tradnl" w:eastAsia="es-ES"/>
        </w:rPr>
        <w:t>Expresión verbal en la presentación de su personaje</w:t>
      </w:r>
    </w:p>
    <w:p w:rsidR="00C24FBA" w:rsidRPr="00F36210" w:rsidRDefault="00C24FBA" w:rsidP="00F36210">
      <w:pPr>
        <w:spacing w:after="0"/>
        <w:jc w:val="both"/>
        <w:rPr>
          <w:rFonts w:ascii="Times New Roman" w:eastAsia="MS Mincho" w:hAnsi="Times New Roman" w:cs="Times New Roman"/>
          <w:sz w:val="24"/>
          <w:szCs w:val="28"/>
          <w:lang w:val="es-ES_tradnl" w:eastAsia="es-ES"/>
        </w:rPr>
      </w:pPr>
      <w:r w:rsidRPr="00F36210">
        <w:rPr>
          <w:rFonts w:ascii="Times New Roman" w:eastAsia="MS Mincho" w:hAnsi="Times New Roman" w:cs="Times New Roman"/>
          <w:sz w:val="24"/>
          <w:szCs w:val="28"/>
          <w:lang w:val="es-ES_tradnl" w:eastAsia="es-ES"/>
        </w:rPr>
        <w:t>Entrega del escrito que describa a la catrina que representa</w:t>
      </w:r>
    </w:p>
    <w:p w:rsidR="00C24FBA" w:rsidRPr="00F36210" w:rsidRDefault="00C24FBA" w:rsidP="00F36210">
      <w:pPr>
        <w:spacing w:after="0"/>
        <w:jc w:val="both"/>
        <w:rPr>
          <w:rFonts w:ascii="Times New Roman" w:eastAsia="MS Mincho" w:hAnsi="Times New Roman" w:cs="Times New Roman"/>
          <w:sz w:val="24"/>
          <w:szCs w:val="28"/>
          <w:lang w:val="es-ES_tradnl" w:eastAsia="es-ES"/>
        </w:rPr>
      </w:pPr>
      <w:r w:rsidRPr="00F36210">
        <w:rPr>
          <w:rFonts w:ascii="Times New Roman" w:eastAsia="MS Mincho" w:hAnsi="Times New Roman" w:cs="Times New Roman"/>
          <w:sz w:val="24"/>
          <w:szCs w:val="28"/>
          <w:lang w:val="es-ES_tradnl" w:eastAsia="es-ES"/>
        </w:rPr>
        <w:t>Los resultados se darán a conocer el mismo día del concurso.</w:t>
      </w:r>
    </w:p>
    <w:p w:rsidR="00C24FBA" w:rsidRPr="00C24FBA" w:rsidRDefault="00C24FBA" w:rsidP="00F36210">
      <w:pPr>
        <w:spacing w:after="0"/>
        <w:ind w:firstLine="708"/>
        <w:jc w:val="both"/>
        <w:rPr>
          <w:rFonts w:ascii="Arial" w:eastAsia="MS Mincho" w:hAnsi="Arial" w:cs="Arial"/>
          <w:sz w:val="24"/>
          <w:szCs w:val="24"/>
          <w:lang w:val="es-ES_tradnl" w:eastAsia="es-ES"/>
        </w:rPr>
      </w:pPr>
    </w:p>
    <w:p w:rsidR="00C24FBA" w:rsidRPr="00C24FBA" w:rsidRDefault="00F36210" w:rsidP="00F36210">
      <w:pPr>
        <w:spacing w:after="0"/>
        <w:jc w:val="both"/>
        <w:rPr>
          <w:rFonts w:ascii="Arial" w:eastAsia="MS Mincho" w:hAnsi="Arial" w:cs="Arial"/>
          <w:b/>
          <w:sz w:val="24"/>
          <w:szCs w:val="24"/>
          <w:lang w:val="es-ES_tradnl" w:eastAsia="es-ES"/>
        </w:rPr>
      </w:pPr>
      <w:r>
        <w:rPr>
          <w:rFonts w:ascii="Times New Roman" w:eastAsia="MS Mincho" w:hAnsi="Times New Roman" w:cs="Times New Roman"/>
          <w:b/>
          <w:smallCaps/>
          <w:sz w:val="32"/>
          <w:szCs w:val="32"/>
          <w:lang w:val="es-ES_tradnl" w:eastAsia="es-ES"/>
        </w:rPr>
        <w:t>VII. De la Premiación</w:t>
      </w:r>
      <w:r w:rsidR="005D543C">
        <w:rPr>
          <w:rFonts w:ascii="Arial" w:eastAsia="MS Mincho" w:hAnsi="Arial" w:cs="Arial"/>
          <w:b/>
          <w:sz w:val="24"/>
          <w:szCs w:val="24"/>
          <w:lang w:val="es-ES_tradnl" w:eastAsia="es-ES"/>
        </w:rPr>
        <w:t xml:space="preserve">              </w:t>
      </w:r>
    </w:p>
    <w:p w:rsidR="00C24FBA" w:rsidRPr="00F36210" w:rsidRDefault="005D543C" w:rsidP="00F36210">
      <w:pPr>
        <w:spacing w:after="0"/>
        <w:jc w:val="both"/>
        <w:rPr>
          <w:rFonts w:ascii="Times New Roman" w:eastAsia="MS Mincho" w:hAnsi="Times New Roman" w:cs="Times New Roman"/>
          <w:sz w:val="24"/>
          <w:szCs w:val="28"/>
          <w:lang w:val="es-ES_tradnl" w:eastAsia="es-ES"/>
        </w:rPr>
      </w:pPr>
      <w:r w:rsidRPr="00F36210">
        <w:rPr>
          <w:rFonts w:ascii="Times New Roman" w:eastAsia="MS Mincho" w:hAnsi="Times New Roman" w:cs="Times New Roman"/>
          <w:sz w:val="24"/>
          <w:szCs w:val="28"/>
          <w:lang w:val="es-ES_tradnl" w:eastAsia="es-ES"/>
        </w:rPr>
        <w:t>El primer lugar: $</w:t>
      </w:r>
      <w:r w:rsidR="00C24FBA" w:rsidRPr="00F36210">
        <w:rPr>
          <w:rFonts w:ascii="Times New Roman" w:eastAsia="MS Mincho" w:hAnsi="Times New Roman" w:cs="Times New Roman"/>
          <w:sz w:val="24"/>
          <w:szCs w:val="28"/>
          <w:lang w:val="es-ES_tradnl" w:eastAsia="es-ES"/>
        </w:rPr>
        <w:t>1,500</w:t>
      </w:r>
      <w:r w:rsidRPr="00F36210">
        <w:rPr>
          <w:rFonts w:ascii="Times New Roman" w:eastAsia="MS Mincho" w:hAnsi="Times New Roman" w:cs="Times New Roman"/>
          <w:sz w:val="24"/>
          <w:szCs w:val="28"/>
          <w:lang w:val="es-ES_tradnl" w:eastAsia="es-ES"/>
        </w:rPr>
        <w:t>.00 (Un mil quinientos pesos 00/100M.N)</w:t>
      </w:r>
    </w:p>
    <w:p w:rsidR="00C24FBA" w:rsidRPr="00F36210" w:rsidRDefault="005D543C" w:rsidP="00F36210">
      <w:pPr>
        <w:spacing w:after="0"/>
        <w:jc w:val="both"/>
        <w:rPr>
          <w:rFonts w:ascii="Times New Roman" w:eastAsia="MS Mincho" w:hAnsi="Times New Roman" w:cs="Times New Roman"/>
          <w:sz w:val="24"/>
          <w:szCs w:val="28"/>
          <w:lang w:val="es-ES_tradnl" w:eastAsia="es-ES"/>
        </w:rPr>
      </w:pPr>
      <w:r w:rsidRPr="00F36210">
        <w:rPr>
          <w:rFonts w:ascii="Times New Roman" w:eastAsia="MS Mincho" w:hAnsi="Times New Roman" w:cs="Times New Roman"/>
          <w:sz w:val="24"/>
          <w:szCs w:val="28"/>
          <w:lang w:val="es-ES_tradnl" w:eastAsia="es-ES"/>
        </w:rPr>
        <w:t>El segundo lugar: $</w:t>
      </w:r>
      <w:r w:rsidR="00C24FBA" w:rsidRPr="00F36210">
        <w:rPr>
          <w:rFonts w:ascii="Times New Roman" w:eastAsia="MS Mincho" w:hAnsi="Times New Roman" w:cs="Times New Roman"/>
          <w:sz w:val="24"/>
          <w:szCs w:val="28"/>
          <w:lang w:val="es-ES_tradnl" w:eastAsia="es-ES"/>
        </w:rPr>
        <w:t>1,000</w:t>
      </w:r>
      <w:r w:rsidRPr="00F36210">
        <w:rPr>
          <w:rFonts w:ascii="Times New Roman" w:eastAsia="MS Mincho" w:hAnsi="Times New Roman" w:cs="Times New Roman"/>
          <w:sz w:val="24"/>
          <w:szCs w:val="28"/>
          <w:lang w:val="es-ES_tradnl" w:eastAsia="es-ES"/>
        </w:rPr>
        <w:t xml:space="preserve">.00 (Un mil pesos 00/100M.N)   </w:t>
      </w:r>
    </w:p>
    <w:p w:rsidR="00C24FBA" w:rsidRPr="00F36210" w:rsidRDefault="00110362" w:rsidP="00F36210">
      <w:pPr>
        <w:spacing w:after="0"/>
        <w:jc w:val="both"/>
        <w:rPr>
          <w:rFonts w:ascii="Times New Roman" w:eastAsia="MS Mincho" w:hAnsi="Times New Roman" w:cs="Times New Roman"/>
          <w:sz w:val="24"/>
          <w:szCs w:val="28"/>
          <w:lang w:val="es-ES_tradnl" w:eastAsia="es-ES"/>
        </w:rPr>
      </w:pPr>
      <w:r w:rsidRPr="00F36210">
        <w:rPr>
          <w:rFonts w:ascii="Times New Roman" w:eastAsia="MS Mincho" w:hAnsi="Times New Roman" w:cs="Times New Roman"/>
          <w:sz w:val="24"/>
          <w:szCs w:val="28"/>
          <w:lang w:val="es-ES_tradnl" w:eastAsia="es-ES"/>
        </w:rPr>
        <w:t xml:space="preserve">El tercer lugar: </w:t>
      </w:r>
      <w:r w:rsidR="00C24FBA" w:rsidRPr="00F36210">
        <w:rPr>
          <w:rFonts w:ascii="Times New Roman" w:eastAsia="MS Mincho" w:hAnsi="Times New Roman" w:cs="Times New Roman"/>
          <w:sz w:val="24"/>
          <w:szCs w:val="28"/>
          <w:lang w:val="es-ES_tradnl" w:eastAsia="es-ES"/>
        </w:rPr>
        <w:t xml:space="preserve"> </w:t>
      </w:r>
      <w:r w:rsidRPr="00F36210">
        <w:rPr>
          <w:rFonts w:ascii="Times New Roman" w:eastAsia="MS Mincho" w:hAnsi="Times New Roman" w:cs="Times New Roman"/>
          <w:sz w:val="24"/>
          <w:szCs w:val="28"/>
          <w:lang w:val="es-ES_tradnl" w:eastAsia="es-ES"/>
        </w:rPr>
        <w:t>$</w:t>
      </w:r>
      <w:r w:rsidR="00C24FBA" w:rsidRPr="00F36210">
        <w:rPr>
          <w:rFonts w:ascii="Times New Roman" w:eastAsia="MS Mincho" w:hAnsi="Times New Roman" w:cs="Times New Roman"/>
          <w:sz w:val="24"/>
          <w:szCs w:val="28"/>
          <w:lang w:val="es-ES_tradnl" w:eastAsia="es-ES"/>
        </w:rPr>
        <w:t>500</w:t>
      </w:r>
      <w:r w:rsidRPr="00F36210">
        <w:rPr>
          <w:rFonts w:ascii="Times New Roman" w:eastAsia="MS Mincho" w:hAnsi="Times New Roman" w:cs="Times New Roman"/>
          <w:sz w:val="24"/>
          <w:szCs w:val="28"/>
          <w:lang w:val="es-ES_tradnl" w:eastAsia="es-ES"/>
        </w:rPr>
        <w:t>.00 (Quinientos pesos 00//100M.N)</w:t>
      </w:r>
    </w:p>
    <w:p w:rsidR="00C24FBA" w:rsidRPr="00C24FBA" w:rsidRDefault="00C24FBA" w:rsidP="00F36210">
      <w:pPr>
        <w:spacing w:after="0"/>
        <w:jc w:val="both"/>
        <w:rPr>
          <w:rFonts w:ascii="Arial" w:eastAsia="MS Mincho" w:hAnsi="Arial" w:cs="Arial"/>
          <w:sz w:val="24"/>
          <w:szCs w:val="24"/>
          <w:lang w:val="es-ES_tradnl" w:eastAsia="es-ES"/>
        </w:rPr>
      </w:pPr>
    </w:p>
    <w:p w:rsidR="00110362" w:rsidRDefault="00F36210" w:rsidP="00F36210">
      <w:pPr>
        <w:spacing w:after="0"/>
        <w:jc w:val="both"/>
        <w:rPr>
          <w:rFonts w:ascii="Arial" w:eastAsia="MS Mincho" w:hAnsi="Arial" w:cs="Arial"/>
          <w:sz w:val="24"/>
          <w:szCs w:val="24"/>
          <w:lang w:val="es-ES_tradnl" w:eastAsia="es-ES"/>
        </w:rPr>
      </w:pPr>
      <w:r>
        <w:rPr>
          <w:rFonts w:ascii="Times New Roman" w:eastAsia="MS Mincho" w:hAnsi="Times New Roman" w:cs="Times New Roman"/>
          <w:b/>
          <w:smallCaps/>
          <w:sz w:val="32"/>
          <w:szCs w:val="28"/>
          <w:lang w:val="es-ES_tradnl" w:eastAsia="es-ES"/>
        </w:rPr>
        <w:t>VII. En Cuanto al Horario</w:t>
      </w:r>
      <w:r>
        <w:rPr>
          <w:rFonts w:ascii="Arial" w:eastAsia="MS Mincho" w:hAnsi="Arial" w:cs="Arial"/>
          <w:sz w:val="24"/>
          <w:szCs w:val="24"/>
          <w:lang w:val="es-ES_tradnl" w:eastAsia="es-ES"/>
        </w:rPr>
        <w:t xml:space="preserve">           </w:t>
      </w:r>
    </w:p>
    <w:p w:rsidR="00C24FBA" w:rsidRPr="00F36210" w:rsidRDefault="00110362" w:rsidP="00F36210">
      <w:pPr>
        <w:spacing w:after="0"/>
        <w:jc w:val="both"/>
        <w:rPr>
          <w:rFonts w:ascii="Times New Roman" w:eastAsia="MS Mincho" w:hAnsi="Times New Roman" w:cs="Times New Roman"/>
          <w:sz w:val="24"/>
          <w:szCs w:val="28"/>
          <w:lang w:val="es-ES_tradnl" w:eastAsia="es-ES"/>
        </w:rPr>
      </w:pPr>
      <w:r w:rsidRPr="00F36210">
        <w:rPr>
          <w:rFonts w:ascii="Times New Roman" w:eastAsia="MS Mincho" w:hAnsi="Times New Roman" w:cs="Times New Roman"/>
          <w:sz w:val="24"/>
          <w:szCs w:val="28"/>
          <w:lang w:val="es-ES_tradnl" w:eastAsia="es-ES"/>
        </w:rPr>
        <w:t>E</w:t>
      </w:r>
      <w:r w:rsidR="00C24FBA" w:rsidRPr="00F36210">
        <w:rPr>
          <w:rFonts w:ascii="Times New Roman" w:eastAsia="MS Mincho" w:hAnsi="Times New Roman" w:cs="Times New Roman"/>
          <w:sz w:val="24"/>
          <w:szCs w:val="28"/>
          <w:lang w:val="es-ES_tradnl" w:eastAsia="es-ES"/>
        </w:rPr>
        <w:t>ste se realizará el día 01 de noviembre conforme al programa general del día del evento, a realizarse en la plaza pública de Tlajomulco de Zúñiga.</w:t>
      </w:r>
    </w:p>
    <w:p w:rsidR="00F36210" w:rsidRDefault="00F36210" w:rsidP="00F36210">
      <w:pPr>
        <w:spacing w:after="0"/>
        <w:jc w:val="both"/>
        <w:rPr>
          <w:rFonts w:ascii="Arial" w:eastAsia="MS Mincho" w:hAnsi="Arial" w:cs="Arial"/>
          <w:szCs w:val="24"/>
          <w:lang w:val="es-ES_tradnl" w:eastAsia="es-ES"/>
        </w:rPr>
      </w:pPr>
    </w:p>
    <w:p w:rsidR="00F36210" w:rsidRDefault="00F36210" w:rsidP="00F36210">
      <w:pPr>
        <w:spacing w:after="0"/>
        <w:jc w:val="both"/>
        <w:rPr>
          <w:rFonts w:ascii="Arial" w:eastAsia="MS Mincho" w:hAnsi="Arial" w:cs="Arial"/>
          <w:szCs w:val="24"/>
          <w:lang w:val="es-ES_tradnl" w:eastAsia="es-ES"/>
        </w:rPr>
      </w:pPr>
    </w:p>
    <w:p w:rsidR="00C24FBA" w:rsidRPr="00F36210" w:rsidRDefault="00C24FBA" w:rsidP="00F36210">
      <w:pPr>
        <w:spacing w:after="0"/>
        <w:jc w:val="both"/>
        <w:rPr>
          <w:rFonts w:ascii="Times New Roman" w:eastAsia="MS Mincho" w:hAnsi="Times New Roman" w:cs="Times New Roman"/>
          <w:sz w:val="24"/>
          <w:szCs w:val="28"/>
          <w:lang w:val="es-ES_tradnl" w:eastAsia="es-ES"/>
        </w:rPr>
      </w:pPr>
      <w:r w:rsidRPr="00F36210">
        <w:rPr>
          <w:rFonts w:ascii="Times New Roman" w:eastAsia="MS Mincho" w:hAnsi="Times New Roman" w:cs="Times New Roman"/>
          <w:sz w:val="32"/>
          <w:szCs w:val="28"/>
          <w:lang w:val="es-ES_tradnl" w:eastAsia="es-ES"/>
        </w:rPr>
        <w:t xml:space="preserve">Cualquier punto no contemplado en la presente será resuelto por los </w:t>
      </w:r>
      <w:r w:rsidR="00110362" w:rsidRPr="00F36210">
        <w:rPr>
          <w:rFonts w:ascii="Times New Roman" w:eastAsia="MS Mincho" w:hAnsi="Times New Roman" w:cs="Times New Roman"/>
          <w:sz w:val="32"/>
          <w:szCs w:val="28"/>
          <w:lang w:val="es-ES_tradnl" w:eastAsia="es-ES"/>
        </w:rPr>
        <w:t>jurados calificadores.</w:t>
      </w:r>
    </w:p>
    <w:p w:rsidR="00C24FBA" w:rsidRPr="00C24FBA" w:rsidRDefault="00C24FBA" w:rsidP="00F36210">
      <w:pPr>
        <w:spacing w:after="0"/>
        <w:jc w:val="both"/>
        <w:rPr>
          <w:rFonts w:ascii="Arial" w:eastAsia="MS Mincho" w:hAnsi="Arial" w:cs="Arial"/>
          <w:sz w:val="24"/>
          <w:szCs w:val="24"/>
          <w:lang w:val="es-ES_tradnl" w:eastAsia="es-ES"/>
        </w:rPr>
      </w:pPr>
    </w:p>
    <w:p w:rsidR="00C24FBA" w:rsidRDefault="00C24FBA" w:rsidP="00F36210">
      <w:pPr>
        <w:spacing w:after="0"/>
        <w:jc w:val="both"/>
        <w:rPr>
          <w:rFonts w:ascii="Arial" w:eastAsia="MS Mincho" w:hAnsi="Arial" w:cs="Arial"/>
          <w:sz w:val="24"/>
          <w:szCs w:val="24"/>
          <w:lang w:val="es-ES_tradnl" w:eastAsia="es-ES"/>
        </w:rPr>
      </w:pPr>
      <w:r w:rsidRPr="00C24FBA">
        <w:rPr>
          <w:rFonts w:ascii="Arial" w:eastAsia="MS Mincho" w:hAnsi="Arial" w:cs="Arial"/>
          <w:sz w:val="24"/>
          <w:szCs w:val="24"/>
          <w:lang w:val="es-ES_tradnl" w:eastAsia="es-ES"/>
        </w:rPr>
        <w:tab/>
      </w:r>
      <w:r w:rsidRPr="00C24FBA">
        <w:rPr>
          <w:rFonts w:ascii="Arial" w:eastAsia="MS Mincho" w:hAnsi="Arial" w:cs="Arial"/>
          <w:sz w:val="24"/>
          <w:szCs w:val="24"/>
          <w:lang w:val="es-ES_tradnl" w:eastAsia="es-ES"/>
        </w:rPr>
        <w:tab/>
      </w:r>
      <w:r w:rsidRPr="00C24FBA">
        <w:rPr>
          <w:rFonts w:ascii="Arial" w:eastAsia="MS Mincho" w:hAnsi="Arial" w:cs="Arial"/>
          <w:sz w:val="24"/>
          <w:szCs w:val="24"/>
          <w:lang w:val="es-ES_tradnl" w:eastAsia="es-ES"/>
        </w:rPr>
        <w:tab/>
      </w:r>
      <w:r w:rsidRPr="00C24FBA">
        <w:rPr>
          <w:rFonts w:ascii="Arial" w:eastAsia="MS Mincho" w:hAnsi="Arial" w:cs="Arial"/>
          <w:sz w:val="24"/>
          <w:szCs w:val="24"/>
          <w:lang w:val="es-ES_tradnl" w:eastAsia="es-ES"/>
        </w:rPr>
        <w:tab/>
      </w:r>
      <w:r w:rsidRPr="00C24FBA">
        <w:rPr>
          <w:rFonts w:ascii="Arial" w:eastAsia="MS Mincho" w:hAnsi="Arial" w:cs="Arial"/>
          <w:sz w:val="24"/>
          <w:szCs w:val="24"/>
          <w:lang w:val="es-ES_tradnl" w:eastAsia="es-ES"/>
        </w:rPr>
        <w:tab/>
      </w:r>
      <w:r w:rsidRPr="00C24FBA">
        <w:rPr>
          <w:rFonts w:ascii="Arial" w:eastAsia="MS Mincho" w:hAnsi="Arial" w:cs="Arial"/>
          <w:sz w:val="24"/>
          <w:szCs w:val="24"/>
          <w:lang w:val="es-ES_tradnl" w:eastAsia="es-ES"/>
        </w:rPr>
        <w:tab/>
      </w:r>
      <w:r w:rsidRPr="00C24FBA">
        <w:rPr>
          <w:rFonts w:ascii="Arial" w:eastAsia="MS Mincho" w:hAnsi="Arial" w:cs="Arial"/>
          <w:sz w:val="24"/>
          <w:szCs w:val="24"/>
          <w:lang w:val="es-ES_tradnl" w:eastAsia="es-ES"/>
        </w:rPr>
        <w:tab/>
      </w:r>
      <w:r w:rsidRPr="00C24FBA">
        <w:rPr>
          <w:rFonts w:ascii="Arial" w:eastAsia="MS Mincho" w:hAnsi="Arial" w:cs="Arial"/>
          <w:sz w:val="24"/>
          <w:szCs w:val="24"/>
          <w:lang w:val="es-ES_tradnl" w:eastAsia="es-ES"/>
        </w:rPr>
        <w:tab/>
      </w:r>
    </w:p>
    <w:p w:rsidR="00C24FBA" w:rsidRDefault="00C24FBA" w:rsidP="00C24FBA">
      <w:pPr>
        <w:spacing w:after="0" w:line="240" w:lineRule="auto"/>
        <w:jc w:val="both"/>
        <w:rPr>
          <w:rFonts w:ascii="Arial" w:eastAsia="MS Mincho" w:hAnsi="Arial" w:cs="Arial"/>
          <w:sz w:val="24"/>
          <w:szCs w:val="24"/>
          <w:lang w:val="es-ES_tradnl" w:eastAsia="es-ES"/>
        </w:rPr>
      </w:pPr>
    </w:p>
    <w:p w:rsidR="00C24FBA" w:rsidRDefault="00C24FBA" w:rsidP="00C24FBA">
      <w:pPr>
        <w:spacing w:after="0" w:line="240" w:lineRule="auto"/>
        <w:jc w:val="both"/>
        <w:rPr>
          <w:rFonts w:ascii="Arial" w:eastAsia="MS Mincho" w:hAnsi="Arial" w:cs="Arial"/>
          <w:sz w:val="24"/>
          <w:szCs w:val="24"/>
          <w:lang w:val="es-ES_tradnl" w:eastAsia="es-ES"/>
        </w:rPr>
      </w:pPr>
    </w:p>
    <w:p w:rsidR="00C24FBA" w:rsidRDefault="00C24FBA" w:rsidP="00C24FBA">
      <w:pPr>
        <w:spacing w:after="0" w:line="240" w:lineRule="auto"/>
        <w:jc w:val="both"/>
        <w:rPr>
          <w:rFonts w:ascii="Arial" w:eastAsia="MS Mincho" w:hAnsi="Arial" w:cs="Arial"/>
          <w:sz w:val="24"/>
          <w:szCs w:val="24"/>
          <w:lang w:val="es-ES_tradnl" w:eastAsia="es-ES"/>
        </w:rPr>
      </w:pPr>
    </w:p>
    <w:p w:rsidR="00C24FBA" w:rsidRDefault="00C24FBA" w:rsidP="00C24FBA">
      <w:pPr>
        <w:spacing w:after="0" w:line="240" w:lineRule="auto"/>
        <w:jc w:val="both"/>
        <w:rPr>
          <w:rFonts w:ascii="Arial" w:eastAsia="MS Mincho" w:hAnsi="Arial" w:cs="Arial"/>
          <w:sz w:val="24"/>
          <w:szCs w:val="24"/>
          <w:lang w:val="es-ES_tradnl" w:eastAsia="es-ES"/>
        </w:rPr>
      </w:pPr>
    </w:p>
    <w:p w:rsidR="00C24FBA" w:rsidRDefault="00C24FBA" w:rsidP="00C24FBA">
      <w:pPr>
        <w:spacing w:after="0" w:line="240" w:lineRule="auto"/>
        <w:jc w:val="both"/>
        <w:rPr>
          <w:rFonts w:ascii="Arial" w:eastAsia="MS Mincho" w:hAnsi="Arial" w:cs="Arial"/>
          <w:sz w:val="24"/>
          <w:szCs w:val="24"/>
          <w:lang w:val="es-ES_tradnl" w:eastAsia="es-ES"/>
        </w:rPr>
      </w:pPr>
    </w:p>
    <w:p w:rsidR="00C24FBA" w:rsidRDefault="00C24FBA" w:rsidP="00C24FBA">
      <w:pPr>
        <w:spacing w:after="0" w:line="240" w:lineRule="auto"/>
        <w:jc w:val="both"/>
        <w:rPr>
          <w:rFonts w:ascii="Arial" w:eastAsia="MS Mincho" w:hAnsi="Arial" w:cs="Arial"/>
          <w:sz w:val="24"/>
          <w:szCs w:val="24"/>
          <w:lang w:val="es-ES_tradnl" w:eastAsia="es-ES"/>
        </w:rPr>
      </w:pPr>
    </w:p>
    <w:p w:rsidR="00C24FBA" w:rsidRDefault="00C24FBA" w:rsidP="00F36210">
      <w:pPr>
        <w:spacing w:after="0" w:line="240" w:lineRule="auto"/>
        <w:rPr>
          <w:rFonts w:ascii="Arial" w:eastAsia="MS Mincho" w:hAnsi="Arial" w:cs="Arial"/>
          <w:sz w:val="24"/>
          <w:szCs w:val="24"/>
          <w:lang w:val="es-ES_tradnl" w:eastAsia="es-ES"/>
        </w:rPr>
      </w:pPr>
    </w:p>
    <w:p w:rsidR="00C24FBA" w:rsidRDefault="00C24FBA" w:rsidP="00F36210">
      <w:pPr>
        <w:spacing w:after="0"/>
        <w:rPr>
          <w:rFonts w:ascii="Arial" w:eastAsia="MS Mincho" w:hAnsi="Arial" w:cs="Arial"/>
          <w:sz w:val="24"/>
          <w:szCs w:val="24"/>
          <w:lang w:val="es-ES_tradnl" w:eastAsia="es-ES"/>
        </w:rPr>
      </w:pPr>
    </w:p>
    <w:p w:rsidR="00C24FBA" w:rsidRDefault="00C24FBA" w:rsidP="00F36210">
      <w:pPr>
        <w:spacing w:after="0"/>
        <w:jc w:val="right"/>
        <w:rPr>
          <w:rFonts w:ascii="Arial" w:eastAsia="MS Mincho" w:hAnsi="Arial" w:cs="Arial"/>
          <w:sz w:val="24"/>
          <w:szCs w:val="24"/>
          <w:lang w:val="es-ES_tradnl" w:eastAsia="es-ES"/>
        </w:rPr>
      </w:pPr>
    </w:p>
    <w:p w:rsidR="00C24FBA" w:rsidRPr="00F36210" w:rsidRDefault="00C24FBA" w:rsidP="00F36210">
      <w:pPr>
        <w:spacing w:after="0"/>
        <w:jc w:val="right"/>
        <w:rPr>
          <w:rFonts w:ascii="Arial" w:eastAsia="MS Mincho" w:hAnsi="Arial" w:cs="Arial"/>
          <w:sz w:val="28"/>
          <w:szCs w:val="24"/>
          <w:lang w:val="es-ES_tradnl" w:eastAsia="es-ES"/>
        </w:rPr>
      </w:pPr>
      <w:r w:rsidRPr="00F36210">
        <w:rPr>
          <w:rFonts w:ascii="Arial" w:eastAsia="MS Mincho" w:hAnsi="Arial" w:cs="Arial"/>
          <w:sz w:val="28"/>
          <w:szCs w:val="24"/>
          <w:lang w:val="es-ES_tradnl" w:eastAsia="es-ES"/>
        </w:rPr>
        <w:t>Mayores informes</w:t>
      </w:r>
    </w:p>
    <w:p w:rsidR="00F36210" w:rsidRDefault="00F36210" w:rsidP="00F36210">
      <w:pPr>
        <w:spacing w:after="0"/>
        <w:jc w:val="right"/>
        <w:rPr>
          <w:rFonts w:ascii="Arial" w:eastAsia="MS Mincho" w:hAnsi="Arial" w:cs="Arial"/>
          <w:sz w:val="28"/>
          <w:szCs w:val="24"/>
          <w:lang w:val="es-ES_tradnl" w:eastAsia="es-ES"/>
        </w:rPr>
      </w:pPr>
      <w:r>
        <w:rPr>
          <w:rFonts w:ascii="Arial" w:eastAsia="MS Mincho" w:hAnsi="Arial" w:cs="Arial"/>
          <w:sz w:val="28"/>
          <w:szCs w:val="24"/>
          <w:lang w:val="es-ES_tradnl" w:eastAsia="es-ES"/>
        </w:rPr>
        <w:t>Mtra. Rebeca Rodríguez González</w:t>
      </w:r>
    </w:p>
    <w:p w:rsidR="00C12A0C" w:rsidRPr="00F36210" w:rsidRDefault="00F36210" w:rsidP="00F36210">
      <w:pPr>
        <w:spacing w:after="0"/>
        <w:jc w:val="right"/>
        <w:rPr>
          <w:rFonts w:ascii="Arial" w:eastAsia="MS Mincho" w:hAnsi="Arial" w:cs="Arial"/>
          <w:sz w:val="28"/>
          <w:szCs w:val="24"/>
          <w:lang w:val="es-ES_tradnl" w:eastAsia="es-ES"/>
        </w:rPr>
      </w:pPr>
      <w:r>
        <w:rPr>
          <w:rFonts w:ascii="Arial" w:eastAsia="MS Mincho" w:hAnsi="Arial" w:cs="Arial"/>
          <w:sz w:val="28"/>
          <w:szCs w:val="24"/>
          <w:lang w:val="es-ES_tradnl" w:eastAsia="es-ES"/>
        </w:rPr>
        <w:t>Cel.</w:t>
      </w:r>
      <w:r w:rsidR="00C24FBA" w:rsidRPr="00F36210">
        <w:rPr>
          <w:rFonts w:ascii="Arial" w:eastAsia="MS Mincho" w:hAnsi="Arial" w:cs="Arial"/>
          <w:sz w:val="28"/>
          <w:szCs w:val="24"/>
          <w:lang w:val="es-ES_tradnl" w:eastAsia="es-ES"/>
        </w:rPr>
        <w:t xml:space="preserve"> 3312189457 </w:t>
      </w:r>
    </w:p>
    <w:sectPr w:rsidR="00C12A0C" w:rsidRPr="00F36210" w:rsidSect="00C24FBA">
      <w:headerReference w:type="default" r:id="rId8"/>
      <w:footerReference w:type="default" r:id="rId9"/>
      <w:pgSz w:w="12240" w:h="15840" w:code="1"/>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5C" w:rsidRDefault="0088585C">
      <w:pPr>
        <w:spacing w:after="0" w:line="240" w:lineRule="auto"/>
      </w:pPr>
      <w:r>
        <w:separator/>
      </w:r>
    </w:p>
  </w:endnote>
  <w:endnote w:type="continuationSeparator" w:id="0">
    <w:p w:rsidR="0088585C" w:rsidRDefault="0088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02" w:rsidRPr="00021D35" w:rsidRDefault="001956C1" w:rsidP="00021D35">
    <w:pPr>
      <w:pStyle w:val="Piedepgina"/>
      <w:tabs>
        <w:tab w:val="clear" w:pos="8504"/>
        <w:tab w:val="right" w:pos="9923"/>
      </w:tabs>
      <w:ind w:left="-993"/>
      <w:rPr>
        <w:rFonts w:ascii="Calibri Light" w:hAnsi="Calibri Light"/>
        <w:color w:val="1B374E"/>
        <w:sz w:val="18"/>
        <w:szCs w:val="18"/>
      </w:rPr>
    </w:pPr>
    <w:r w:rsidRPr="00021D35">
      <w:rPr>
        <w:rFonts w:ascii="Calibri Light" w:hAnsi="Calibri Light"/>
        <w:color w:val="1B374E"/>
        <w:sz w:val="18"/>
        <w:szCs w:val="18"/>
      </w:rPr>
      <w:t>Prolongación Mariano Escobedo</w:t>
    </w:r>
    <w:r>
      <w:rPr>
        <w:rFonts w:ascii="Calibri Light" w:hAnsi="Calibri Light"/>
        <w:color w:val="1B374E"/>
        <w:sz w:val="18"/>
        <w:szCs w:val="18"/>
      </w:rPr>
      <w:t xml:space="preserve"> Oriente</w:t>
    </w:r>
    <w:r w:rsidRPr="00021D35">
      <w:rPr>
        <w:rFonts w:ascii="Calibri Light" w:hAnsi="Calibri Light"/>
        <w:color w:val="1B374E"/>
        <w:sz w:val="18"/>
        <w:szCs w:val="18"/>
      </w:rPr>
      <w:t xml:space="preserve"> </w:t>
    </w:r>
    <w:r>
      <w:rPr>
        <w:rFonts w:ascii="Calibri Light" w:hAnsi="Calibri Light"/>
        <w:color w:val="1B374E"/>
        <w:sz w:val="18"/>
        <w:szCs w:val="18"/>
      </w:rPr>
      <w:t>N° 144</w:t>
    </w:r>
    <w:r w:rsidRPr="00021D35">
      <w:rPr>
        <w:rFonts w:ascii="Calibri Light" w:hAnsi="Calibri Light"/>
        <w:color w:val="1B374E"/>
        <w:sz w:val="18"/>
        <w:szCs w:val="18"/>
      </w:rPr>
      <w:t>. Colonia Tlajomulco Centro.</w:t>
    </w:r>
    <w:r w:rsidRPr="00021D35">
      <w:rPr>
        <w:rFonts w:ascii="Calibri Light" w:hAnsi="Calibri Light"/>
        <w:color w:val="1B374E"/>
        <w:sz w:val="18"/>
        <w:szCs w:val="18"/>
      </w:rPr>
      <w:tab/>
      <w:t>Teléfono: (33)3798-0443</w:t>
    </w:r>
  </w:p>
  <w:p w:rsidR="00AF5502" w:rsidRPr="00021D35" w:rsidRDefault="001956C1" w:rsidP="00021D35">
    <w:pPr>
      <w:pStyle w:val="Piedepgina"/>
      <w:tabs>
        <w:tab w:val="clear" w:pos="8504"/>
        <w:tab w:val="right" w:pos="9923"/>
      </w:tabs>
      <w:ind w:left="-993"/>
      <w:rPr>
        <w:rFonts w:ascii="Calibri Light" w:hAnsi="Calibri Light"/>
        <w:color w:val="1B374E"/>
        <w:sz w:val="18"/>
        <w:szCs w:val="18"/>
      </w:rPr>
    </w:pPr>
    <w:r>
      <w:rPr>
        <w:rFonts w:ascii="Calibri Light" w:hAnsi="Calibri Light"/>
        <w:color w:val="1B374E"/>
        <w:sz w:val="18"/>
        <w:szCs w:val="18"/>
      </w:rPr>
      <w:t xml:space="preserve">Código Postal: 45640. </w:t>
    </w:r>
    <w:r w:rsidRPr="00021D35">
      <w:rPr>
        <w:rFonts w:ascii="Calibri Light" w:hAnsi="Calibri Light"/>
        <w:color w:val="1B374E"/>
        <w:sz w:val="18"/>
        <w:szCs w:val="18"/>
      </w:rPr>
      <w:t>Tlajomulco de Zúñiga, Jalisco.</w:t>
    </w:r>
    <w:r w:rsidRPr="00021D35">
      <w:rPr>
        <w:rFonts w:ascii="Calibri Light" w:hAnsi="Calibri Light"/>
        <w:color w:val="1B374E"/>
        <w:sz w:val="18"/>
        <w:szCs w:val="18"/>
      </w:rPr>
      <w:tab/>
    </w:r>
    <w:r w:rsidRPr="00021D35">
      <w:rPr>
        <w:rFonts w:ascii="Calibri Light" w:hAnsi="Calibri Light"/>
        <w:color w:val="1B374E"/>
        <w:sz w:val="18"/>
        <w:szCs w:val="18"/>
      </w:rPr>
      <w:tab/>
      <w:t>http://prepatlajomulco.sems.udg.mx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5C" w:rsidRDefault="0088585C">
      <w:pPr>
        <w:spacing w:after="0" w:line="240" w:lineRule="auto"/>
      </w:pPr>
      <w:r>
        <w:separator/>
      </w:r>
    </w:p>
  </w:footnote>
  <w:footnote w:type="continuationSeparator" w:id="0">
    <w:p w:rsidR="0088585C" w:rsidRDefault="00885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02" w:rsidRDefault="001956C1" w:rsidP="0016534A">
    <w:pPr>
      <w:pStyle w:val="Encabezado"/>
      <w:tabs>
        <w:tab w:val="clear" w:pos="4252"/>
        <w:tab w:val="clear" w:pos="8504"/>
        <w:tab w:val="left" w:pos="3660"/>
      </w:tabs>
    </w:pPr>
    <w:r>
      <w:rPr>
        <w:noProof/>
        <w:lang w:val="en-US" w:eastAsia="en-US"/>
      </w:rPr>
      <w:drawing>
        <wp:anchor distT="0" distB="0" distL="114300" distR="114300" simplePos="0" relativeHeight="251659264" behindDoc="0" locked="0" layoutInCell="1" allowOverlap="1" wp14:anchorId="1B771E13" wp14:editId="43C98DA7">
          <wp:simplePos x="0" y="0"/>
          <wp:positionH relativeFrom="column">
            <wp:posOffset>-694690</wp:posOffset>
          </wp:positionH>
          <wp:positionV relativeFrom="paragraph">
            <wp:posOffset>-303530</wp:posOffset>
          </wp:positionV>
          <wp:extent cx="4248150" cy="723900"/>
          <wp:effectExtent l="0" t="0" r="0" b="0"/>
          <wp:wrapSquare wrapText="bothSides"/>
          <wp:docPr id="1" name="Imagen 2" descr="C:\Users\Sariel\Dropbox\Membrete Preparatoria Regional de Tlajomulco de Zúñ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Sariel\Dropbox\Membrete Preparatoria Regional de Tlajomulco de Zúñi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0" cy="723900"/>
                  </a:xfrm>
                  <a:prstGeom prst="rect">
                    <a:avLst/>
                  </a:prstGeom>
                  <a:noFill/>
                  <a:ln>
                    <a:noFill/>
                  </a:ln>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BA"/>
    <w:rsid w:val="00110362"/>
    <w:rsid w:val="00151CA1"/>
    <w:rsid w:val="001956C1"/>
    <w:rsid w:val="00534EDD"/>
    <w:rsid w:val="005D543C"/>
    <w:rsid w:val="0088585C"/>
    <w:rsid w:val="00B304EA"/>
    <w:rsid w:val="00B35A8E"/>
    <w:rsid w:val="00B43BFC"/>
    <w:rsid w:val="00C12A0C"/>
    <w:rsid w:val="00C24FBA"/>
    <w:rsid w:val="00E21F55"/>
    <w:rsid w:val="00F362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FBA"/>
    <w:pPr>
      <w:tabs>
        <w:tab w:val="center" w:pos="4252"/>
        <w:tab w:val="right" w:pos="8504"/>
      </w:tabs>
      <w:spacing w:after="0" w:line="240" w:lineRule="auto"/>
    </w:pPr>
    <w:rPr>
      <w:rFonts w:ascii="Cambria" w:eastAsia="MS Mincho" w:hAnsi="Cambria" w:cs="Times New Roman"/>
      <w:sz w:val="24"/>
      <w:szCs w:val="24"/>
      <w:lang w:val="es-ES_tradnl" w:eastAsia="es-ES"/>
    </w:rPr>
  </w:style>
  <w:style w:type="character" w:customStyle="1" w:styleId="EncabezadoCar">
    <w:name w:val="Encabezado Car"/>
    <w:basedOn w:val="Fuentedeprrafopredeter"/>
    <w:link w:val="Encabezado"/>
    <w:uiPriority w:val="99"/>
    <w:rsid w:val="00C24FBA"/>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C24FBA"/>
    <w:pPr>
      <w:tabs>
        <w:tab w:val="center" w:pos="4252"/>
        <w:tab w:val="right" w:pos="8504"/>
      </w:tabs>
      <w:spacing w:after="0" w:line="240" w:lineRule="auto"/>
    </w:pPr>
    <w:rPr>
      <w:rFonts w:ascii="Cambria" w:eastAsia="MS Mincho" w:hAnsi="Cambria" w:cs="Times New Roman"/>
      <w:sz w:val="24"/>
      <w:szCs w:val="24"/>
      <w:lang w:val="es-ES_tradnl" w:eastAsia="es-ES"/>
    </w:rPr>
  </w:style>
  <w:style w:type="character" w:customStyle="1" w:styleId="PiedepginaCar">
    <w:name w:val="Pie de página Car"/>
    <w:basedOn w:val="Fuentedeprrafopredeter"/>
    <w:link w:val="Piedepgina"/>
    <w:uiPriority w:val="99"/>
    <w:rsid w:val="00C24FBA"/>
    <w:rPr>
      <w:rFonts w:ascii="Cambria" w:eastAsia="MS Mincho" w:hAnsi="Cambria" w:cs="Times New Roman"/>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FBA"/>
    <w:pPr>
      <w:tabs>
        <w:tab w:val="center" w:pos="4252"/>
        <w:tab w:val="right" w:pos="8504"/>
      </w:tabs>
      <w:spacing w:after="0" w:line="240" w:lineRule="auto"/>
    </w:pPr>
    <w:rPr>
      <w:rFonts w:ascii="Cambria" w:eastAsia="MS Mincho" w:hAnsi="Cambria" w:cs="Times New Roman"/>
      <w:sz w:val="24"/>
      <w:szCs w:val="24"/>
      <w:lang w:val="es-ES_tradnl" w:eastAsia="es-ES"/>
    </w:rPr>
  </w:style>
  <w:style w:type="character" w:customStyle="1" w:styleId="EncabezadoCar">
    <w:name w:val="Encabezado Car"/>
    <w:basedOn w:val="Fuentedeprrafopredeter"/>
    <w:link w:val="Encabezado"/>
    <w:uiPriority w:val="99"/>
    <w:rsid w:val="00C24FBA"/>
    <w:rPr>
      <w:rFonts w:ascii="Cambria" w:eastAsia="MS Mincho" w:hAnsi="Cambria" w:cs="Times New Roman"/>
      <w:sz w:val="24"/>
      <w:szCs w:val="24"/>
      <w:lang w:val="es-ES_tradnl" w:eastAsia="es-ES"/>
    </w:rPr>
  </w:style>
  <w:style w:type="paragraph" w:styleId="Piedepgina">
    <w:name w:val="footer"/>
    <w:basedOn w:val="Normal"/>
    <w:link w:val="PiedepginaCar"/>
    <w:uiPriority w:val="99"/>
    <w:unhideWhenUsed/>
    <w:rsid w:val="00C24FBA"/>
    <w:pPr>
      <w:tabs>
        <w:tab w:val="center" w:pos="4252"/>
        <w:tab w:val="right" w:pos="8504"/>
      </w:tabs>
      <w:spacing w:after="0" w:line="240" w:lineRule="auto"/>
    </w:pPr>
    <w:rPr>
      <w:rFonts w:ascii="Cambria" w:eastAsia="MS Mincho" w:hAnsi="Cambria" w:cs="Times New Roman"/>
      <w:sz w:val="24"/>
      <w:szCs w:val="24"/>
      <w:lang w:val="es-ES_tradnl" w:eastAsia="es-ES"/>
    </w:rPr>
  </w:style>
  <w:style w:type="character" w:customStyle="1" w:styleId="PiedepginaCar">
    <w:name w:val="Pie de página Car"/>
    <w:basedOn w:val="Fuentedeprrafopredeter"/>
    <w:link w:val="Piedepgina"/>
    <w:uiPriority w:val="99"/>
    <w:rsid w:val="00C24FBA"/>
    <w:rPr>
      <w:rFonts w:ascii="Cambria" w:eastAsia="MS Mincho"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15818-3328-419F-9091-2A80D189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331</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Mario</cp:lastModifiedBy>
  <cp:revision>8</cp:revision>
  <cp:lastPrinted>2017-10-16T22:08:00Z</cp:lastPrinted>
  <dcterms:created xsi:type="dcterms:W3CDTF">2017-10-16T22:04:00Z</dcterms:created>
  <dcterms:modified xsi:type="dcterms:W3CDTF">2017-10-19T15:53:00Z</dcterms:modified>
</cp:coreProperties>
</file>